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2"/>
      </w:tblGrid>
      <w:tr w:rsidR="003F15D7" w:rsidTr="00801014">
        <w:tc>
          <w:tcPr>
            <w:tcW w:w="4785" w:type="dxa"/>
          </w:tcPr>
          <w:p w:rsidR="003F15D7" w:rsidRDefault="003F15D7" w:rsidP="00801014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«Согласовано»</w:t>
            </w:r>
          </w:p>
          <w:p w:rsidR="003F15D7" w:rsidRDefault="003F15D7" w:rsidP="00801014"/>
          <w:p w:rsidR="003F15D7" w:rsidRPr="00A43AC6" w:rsidRDefault="003F15D7" w:rsidP="00801014">
            <w:r w:rsidRPr="00A43AC6">
              <w:t>на педагогическом Совете</w:t>
            </w:r>
          </w:p>
          <w:p w:rsidR="003F15D7" w:rsidRDefault="003F15D7" w:rsidP="00801014"/>
          <w:p w:rsidR="003F15D7" w:rsidRPr="00A43AC6" w:rsidRDefault="00A44F5B" w:rsidP="00801014">
            <w:r>
              <w:t>протокол № 1 от 30.08.24</w:t>
            </w:r>
            <w:r w:rsidR="003F15D7">
              <w:t xml:space="preserve"> г</w:t>
            </w:r>
          </w:p>
          <w:p w:rsidR="003F15D7" w:rsidRDefault="003F15D7" w:rsidP="00801014">
            <w:pPr>
              <w:rPr>
                <w:b/>
              </w:rPr>
            </w:pPr>
          </w:p>
        </w:tc>
        <w:tc>
          <w:tcPr>
            <w:tcW w:w="4786" w:type="dxa"/>
          </w:tcPr>
          <w:p w:rsidR="003F15D7" w:rsidRDefault="003F15D7" w:rsidP="00801014">
            <w:pPr>
              <w:ind w:left="35"/>
              <w:rPr>
                <w:b/>
              </w:rPr>
            </w:pPr>
            <w:r w:rsidRPr="00F43D87">
              <w:rPr>
                <w:b/>
              </w:rPr>
              <w:t xml:space="preserve">«Утверждаю»    </w:t>
            </w:r>
          </w:p>
          <w:p w:rsidR="003F15D7" w:rsidRPr="00A43AC6" w:rsidRDefault="003F15D7" w:rsidP="00801014">
            <w:pPr>
              <w:ind w:left="35"/>
            </w:pPr>
            <w:r w:rsidRPr="00A43AC6">
              <w:t>Директор МБОУ</w:t>
            </w:r>
            <w:r w:rsidR="00A44F5B">
              <w:t xml:space="preserve"> </w:t>
            </w:r>
            <w:proofErr w:type="spellStart"/>
            <w:r w:rsidR="00A44F5B">
              <w:t>Сасовская</w:t>
            </w:r>
            <w:proofErr w:type="spellEnd"/>
            <w:r w:rsidR="00A44F5B">
              <w:t xml:space="preserve"> </w:t>
            </w:r>
            <w:r w:rsidRPr="00A43AC6">
              <w:t xml:space="preserve"> СОШ №</w:t>
            </w:r>
            <w:r w:rsidR="00A44F5B">
              <w:t xml:space="preserve"> </w:t>
            </w:r>
            <w:r>
              <w:t>3</w:t>
            </w:r>
          </w:p>
          <w:p w:rsidR="003F15D7" w:rsidRDefault="003F15D7" w:rsidP="00801014">
            <w:pPr>
              <w:ind w:left="35"/>
            </w:pPr>
          </w:p>
          <w:p w:rsidR="003F15D7" w:rsidRDefault="003F15D7" w:rsidP="00801014">
            <w:pPr>
              <w:ind w:left="35"/>
            </w:pPr>
            <w:r>
              <w:t>_______________ / Зайцева О.С./</w:t>
            </w:r>
          </w:p>
          <w:p w:rsidR="003F15D7" w:rsidRDefault="003F15D7" w:rsidP="00801014"/>
          <w:p w:rsidR="003F15D7" w:rsidRDefault="003F15D7" w:rsidP="00801014">
            <w:pPr>
              <w:ind w:left="35"/>
            </w:pPr>
          </w:p>
          <w:p w:rsidR="003F15D7" w:rsidRDefault="003F15D7" w:rsidP="00801014">
            <w:pPr>
              <w:ind w:left="35"/>
            </w:pPr>
            <w:r>
              <w:t xml:space="preserve">приказ № </w:t>
            </w:r>
            <w:r w:rsidR="00A44F5B">
              <w:t>130  «30» августа 2024</w:t>
            </w:r>
            <w:r>
              <w:t xml:space="preserve"> г.</w:t>
            </w:r>
          </w:p>
          <w:p w:rsidR="003F15D7" w:rsidRDefault="003F15D7" w:rsidP="00801014">
            <w:pPr>
              <w:ind w:left="35"/>
              <w:rPr>
                <w:b/>
              </w:rPr>
            </w:pPr>
          </w:p>
        </w:tc>
      </w:tr>
    </w:tbl>
    <w:p w:rsidR="003F15D7" w:rsidRDefault="003F15D7" w:rsidP="003F15D7">
      <w:pPr>
        <w:jc w:val="right"/>
      </w:pPr>
    </w:p>
    <w:p w:rsidR="003F15D7" w:rsidRDefault="003F15D7" w:rsidP="003F1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календарный учебный</w:t>
      </w:r>
      <w:r w:rsidRPr="00F43D87">
        <w:rPr>
          <w:b/>
          <w:sz w:val="28"/>
          <w:szCs w:val="28"/>
        </w:rPr>
        <w:t xml:space="preserve"> график</w:t>
      </w:r>
    </w:p>
    <w:p w:rsidR="003F15D7" w:rsidRDefault="003F15D7" w:rsidP="003F1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122201">
        <w:rPr>
          <w:b/>
          <w:sz w:val="28"/>
          <w:szCs w:val="28"/>
        </w:rPr>
        <w:t xml:space="preserve">бюджетного </w:t>
      </w:r>
      <w:r>
        <w:rPr>
          <w:b/>
          <w:sz w:val="28"/>
          <w:szCs w:val="28"/>
        </w:rPr>
        <w:t xml:space="preserve">общеобразовательного учреждения </w:t>
      </w:r>
    </w:p>
    <w:p w:rsidR="003F15D7" w:rsidRPr="00F43D87" w:rsidRDefault="003F15D7" w:rsidP="003F1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A44F5B">
        <w:rPr>
          <w:b/>
          <w:sz w:val="28"/>
          <w:szCs w:val="28"/>
        </w:rPr>
        <w:t>Сасовская</w:t>
      </w:r>
      <w:proofErr w:type="spellEnd"/>
      <w:r w:rsidR="00A44F5B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редняя общеобразовательная школа №</w:t>
      </w:r>
      <w:r w:rsidR="00A44F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3»</w:t>
      </w:r>
    </w:p>
    <w:p w:rsidR="003F15D7" w:rsidRDefault="00A44F5B" w:rsidP="003F1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3F15D7" w:rsidRPr="00F43D87">
        <w:rPr>
          <w:b/>
          <w:sz w:val="28"/>
          <w:szCs w:val="28"/>
        </w:rPr>
        <w:t xml:space="preserve"> учебный год.</w:t>
      </w:r>
    </w:p>
    <w:p w:rsidR="003F15D7" w:rsidRDefault="003F15D7" w:rsidP="003F15D7">
      <w:pPr>
        <w:jc w:val="center"/>
        <w:rPr>
          <w:b/>
          <w:sz w:val="28"/>
          <w:szCs w:val="28"/>
        </w:rPr>
      </w:pPr>
    </w:p>
    <w:p w:rsidR="003F15D7" w:rsidRDefault="003F15D7" w:rsidP="003F15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Годовой календарный учебный график МБОУ</w:t>
      </w:r>
      <w:r w:rsidR="00A44F5B">
        <w:rPr>
          <w:sz w:val="28"/>
          <w:szCs w:val="28"/>
        </w:rPr>
        <w:t xml:space="preserve"> </w:t>
      </w:r>
      <w:proofErr w:type="spellStart"/>
      <w:r w:rsidR="00A44F5B">
        <w:rPr>
          <w:sz w:val="28"/>
          <w:szCs w:val="28"/>
        </w:rPr>
        <w:t>Сасовская</w:t>
      </w:r>
      <w:proofErr w:type="spellEnd"/>
      <w:r>
        <w:rPr>
          <w:sz w:val="28"/>
          <w:szCs w:val="28"/>
        </w:rPr>
        <w:t xml:space="preserve"> СОШ № 3 является документом, регламентирующим организацию учебного процесса.</w:t>
      </w:r>
    </w:p>
    <w:p w:rsidR="003F15D7" w:rsidRDefault="003F15D7" w:rsidP="003F15D7">
      <w:pPr>
        <w:jc w:val="both"/>
        <w:rPr>
          <w:sz w:val="28"/>
          <w:szCs w:val="28"/>
        </w:rPr>
      </w:pPr>
    </w:p>
    <w:p w:rsidR="003F15D7" w:rsidRPr="005008D9" w:rsidRDefault="003F15D7" w:rsidP="003F15D7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008D9">
        <w:rPr>
          <w:b/>
          <w:sz w:val="28"/>
          <w:szCs w:val="28"/>
        </w:rPr>
        <w:t>Продолжительность учебного года</w:t>
      </w:r>
    </w:p>
    <w:p w:rsidR="003F15D7" w:rsidRDefault="00122201" w:rsidP="003F15D7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Учебный год начинается 2</w:t>
      </w:r>
      <w:r w:rsidR="003F15D7">
        <w:rPr>
          <w:sz w:val="28"/>
          <w:szCs w:val="28"/>
        </w:rPr>
        <w:t xml:space="preserve"> сентября.</w:t>
      </w:r>
    </w:p>
    <w:p w:rsidR="003F15D7" w:rsidRPr="005008D9" w:rsidRDefault="003F15D7" w:rsidP="003F15D7">
      <w:pPr>
        <w:jc w:val="both"/>
        <w:rPr>
          <w:sz w:val="28"/>
          <w:szCs w:val="28"/>
        </w:rPr>
      </w:pPr>
      <w:r w:rsidRPr="005008D9">
        <w:rPr>
          <w:sz w:val="28"/>
          <w:szCs w:val="28"/>
        </w:rPr>
        <w:t>Продолжительность учебного года составляет:</w:t>
      </w:r>
    </w:p>
    <w:p w:rsidR="003F15D7" w:rsidRPr="005008D9" w:rsidRDefault="003F15D7" w:rsidP="003F15D7">
      <w:pPr>
        <w:jc w:val="both"/>
        <w:rPr>
          <w:sz w:val="28"/>
          <w:szCs w:val="28"/>
        </w:rPr>
      </w:pPr>
      <w:r w:rsidRPr="005008D9">
        <w:rPr>
          <w:sz w:val="28"/>
          <w:szCs w:val="28"/>
        </w:rPr>
        <w:t>- 1 классы – 33 недели</w:t>
      </w:r>
    </w:p>
    <w:p w:rsidR="003F15D7" w:rsidRPr="005008D9" w:rsidRDefault="003F15D7" w:rsidP="003F15D7">
      <w:pPr>
        <w:jc w:val="both"/>
        <w:rPr>
          <w:sz w:val="28"/>
          <w:szCs w:val="28"/>
        </w:rPr>
      </w:pPr>
      <w:r w:rsidRPr="005008D9">
        <w:rPr>
          <w:sz w:val="28"/>
          <w:szCs w:val="28"/>
        </w:rPr>
        <w:t>- 2 – 11 классы – 34 недели (не включая экзаменационный период)</w:t>
      </w:r>
    </w:p>
    <w:p w:rsidR="003F15D7" w:rsidRDefault="003F15D7" w:rsidP="003F15D7">
      <w:pPr>
        <w:jc w:val="both"/>
        <w:rPr>
          <w:sz w:val="28"/>
          <w:szCs w:val="28"/>
        </w:rPr>
      </w:pPr>
    </w:p>
    <w:p w:rsidR="003F15D7" w:rsidRDefault="003F15D7" w:rsidP="003F15D7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5008D9">
        <w:rPr>
          <w:b/>
          <w:sz w:val="28"/>
          <w:szCs w:val="28"/>
        </w:rPr>
        <w:t>Периоды учебного года</w:t>
      </w:r>
    </w:p>
    <w:p w:rsidR="00A44F5B" w:rsidRDefault="00A44F5B" w:rsidP="00A44F5B">
      <w:pPr>
        <w:pStyle w:val="a4"/>
        <w:rPr>
          <w:b/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700"/>
        <w:gridCol w:w="2065"/>
        <w:gridCol w:w="1980"/>
        <w:gridCol w:w="1715"/>
      </w:tblGrid>
      <w:tr w:rsidR="00A44F5B" w:rsidRPr="00A44F5B" w:rsidTr="00FC4F58">
        <w:trPr>
          <w:trHeight w:val="1267"/>
        </w:trPr>
        <w:tc>
          <w:tcPr>
            <w:tcW w:w="2160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b/>
              </w:rPr>
            </w:pPr>
            <w:r w:rsidRPr="00A44F5B">
              <w:rPr>
                <w:b/>
                <w:sz w:val="26"/>
                <w:szCs w:val="26"/>
              </w:rPr>
              <w:t xml:space="preserve">Учебная </w:t>
            </w:r>
          </w:p>
          <w:p w:rsidR="00A44F5B" w:rsidRPr="00A44F5B" w:rsidRDefault="00A44F5B" w:rsidP="00A44F5B">
            <w:pPr>
              <w:jc w:val="center"/>
              <w:rPr>
                <w:b/>
              </w:rPr>
            </w:pPr>
            <w:r w:rsidRPr="00A44F5B">
              <w:rPr>
                <w:b/>
                <w:sz w:val="26"/>
                <w:szCs w:val="26"/>
              </w:rPr>
              <w:t>четверть</w:t>
            </w:r>
          </w:p>
        </w:tc>
        <w:tc>
          <w:tcPr>
            <w:tcW w:w="2700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b/>
              </w:rPr>
            </w:pPr>
            <w:r w:rsidRPr="00A44F5B">
              <w:rPr>
                <w:b/>
                <w:sz w:val="26"/>
                <w:szCs w:val="26"/>
              </w:rPr>
              <w:t>Продолжительность учебной четверти</w:t>
            </w:r>
          </w:p>
        </w:tc>
        <w:tc>
          <w:tcPr>
            <w:tcW w:w="2065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b/>
              </w:rPr>
            </w:pPr>
            <w:r w:rsidRPr="00A44F5B">
              <w:rPr>
                <w:b/>
                <w:sz w:val="26"/>
                <w:szCs w:val="26"/>
              </w:rPr>
              <w:t>Количество учебных</w:t>
            </w:r>
          </w:p>
          <w:p w:rsidR="00A44F5B" w:rsidRPr="00A44F5B" w:rsidRDefault="00A44F5B" w:rsidP="00A44F5B">
            <w:pPr>
              <w:jc w:val="center"/>
              <w:rPr>
                <w:b/>
              </w:rPr>
            </w:pPr>
            <w:r w:rsidRPr="00A44F5B">
              <w:rPr>
                <w:b/>
                <w:sz w:val="26"/>
                <w:szCs w:val="26"/>
              </w:rPr>
              <w:t>недель</w:t>
            </w:r>
          </w:p>
          <w:p w:rsidR="00A44F5B" w:rsidRPr="00A44F5B" w:rsidRDefault="00A44F5B" w:rsidP="00A44F5B">
            <w:pPr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b/>
              </w:rPr>
            </w:pPr>
            <w:r w:rsidRPr="00A44F5B">
              <w:rPr>
                <w:b/>
                <w:sz w:val="26"/>
                <w:szCs w:val="26"/>
              </w:rPr>
              <w:t xml:space="preserve">Сроки </w:t>
            </w:r>
          </w:p>
          <w:p w:rsidR="00A44F5B" w:rsidRPr="00A44F5B" w:rsidRDefault="00A44F5B" w:rsidP="00A44F5B">
            <w:pPr>
              <w:jc w:val="center"/>
              <w:rPr>
                <w:b/>
              </w:rPr>
            </w:pPr>
            <w:r w:rsidRPr="00A44F5B">
              <w:rPr>
                <w:b/>
                <w:sz w:val="26"/>
                <w:szCs w:val="26"/>
              </w:rPr>
              <w:t>каникул</w:t>
            </w:r>
          </w:p>
        </w:tc>
        <w:tc>
          <w:tcPr>
            <w:tcW w:w="1715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b/>
              </w:rPr>
            </w:pPr>
            <w:r w:rsidRPr="00A44F5B">
              <w:rPr>
                <w:b/>
                <w:sz w:val="26"/>
                <w:szCs w:val="26"/>
              </w:rPr>
              <w:t>Количество дней каникул</w:t>
            </w:r>
          </w:p>
        </w:tc>
      </w:tr>
      <w:tr w:rsidR="00A44F5B" w:rsidRPr="00A44F5B" w:rsidTr="00FC4F58">
        <w:tc>
          <w:tcPr>
            <w:tcW w:w="2160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1 четверть</w:t>
            </w:r>
          </w:p>
        </w:tc>
        <w:tc>
          <w:tcPr>
            <w:tcW w:w="2700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02.09.2024 – 25.10.2024</w:t>
            </w:r>
          </w:p>
        </w:tc>
        <w:tc>
          <w:tcPr>
            <w:tcW w:w="2065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8 недель</w:t>
            </w:r>
          </w:p>
        </w:tc>
        <w:tc>
          <w:tcPr>
            <w:tcW w:w="1980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26.10 – 04.11</w:t>
            </w: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10</w:t>
            </w:r>
          </w:p>
        </w:tc>
      </w:tr>
      <w:tr w:rsidR="00A44F5B" w:rsidRPr="00A44F5B" w:rsidTr="00FC4F58">
        <w:tc>
          <w:tcPr>
            <w:tcW w:w="2160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2 четверть</w:t>
            </w:r>
          </w:p>
        </w:tc>
        <w:tc>
          <w:tcPr>
            <w:tcW w:w="2700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05.11.2024 – 29.12.2024</w:t>
            </w:r>
          </w:p>
        </w:tc>
        <w:tc>
          <w:tcPr>
            <w:tcW w:w="2065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8 недель</w:t>
            </w:r>
          </w:p>
        </w:tc>
        <w:tc>
          <w:tcPr>
            <w:tcW w:w="1980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30.12 – 12.01</w:t>
            </w:r>
          </w:p>
        </w:tc>
        <w:tc>
          <w:tcPr>
            <w:tcW w:w="1715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14</w:t>
            </w:r>
          </w:p>
        </w:tc>
      </w:tr>
      <w:tr w:rsidR="00A44F5B" w:rsidRPr="00A44F5B" w:rsidTr="00FC4F58">
        <w:tc>
          <w:tcPr>
            <w:tcW w:w="2160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3 четверть</w:t>
            </w: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1</w:t>
            </w:r>
            <w:r w:rsidR="00176297">
              <w:rPr>
                <w:sz w:val="28"/>
                <w:szCs w:val="28"/>
              </w:rPr>
              <w:t xml:space="preserve"> </w:t>
            </w:r>
            <w:r w:rsidRPr="00A44F5B">
              <w:rPr>
                <w:sz w:val="28"/>
                <w:szCs w:val="28"/>
              </w:rPr>
              <w:t>классы</w:t>
            </w: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</w:p>
          <w:p w:rsidR="00A44F5B" w:rsidRPr="00A44F5B" w:rsidRDefault="00176297" w:rsidP="00A4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  <w:r w:rsidR="00A44F5B" w:rsidRPr="00A44F5B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700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13.01.2025 – 21.03.2025</w:t>
            </w: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13.01.2024 – 21.03.2024</w:t>
            </w:r>
          </w:p>
        </w:tc>
        <w:tc>
          <w:tcPr>
            <w:tcW w:w="2065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10 недель</w:t>
            </w:r>
          </w:p>
        </w:tc>
        <w:tc>
          <w:tcPr>
            <w:tcW w:w="1980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17.02 – 24.02</w:t>
            </w: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22.03 – 31.03</w:t>
            </w: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22.03 – 31.03</w:t>
            </w:r>
          </w:p>
        </w:tc>
        <w:tc>
          <w:tcPr>
            <w:tcW w:w="1715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8</w:t>
            </w: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10</w:t>
            </w: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10</w:t>
            </w:r>
          </w:p>
        </w:tc>
      </w:tr>
      <w:tr w:rsidR="00A44F5B" w:rsidRPr="00A44F5B" w:rsidTr="00FC4F58">
        <w:tc>
          <w:tcPr>
            <w:tcW w:w="2160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4 четверть</w:t>
            </w:r>
          </w:p>
          <w:p w:rsidR="00A44F5B" w:rsidRPr="00A44F5B" w:rsidRDefault="00176297" w:rsidP="00A4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1-8, 10 </w:t>
            </w:r>
            <w:r w:rsidR="00A44F5B" w:rsidRPr="00A44F5B">
              <w:rPr>
                <w:sz w:val="28"/>
                <w:szCs w:val="28"/>
              </w:rPr>
              <w:t>классы</w:t>
            </w: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01.04.2025 – 23.05.2025</w:t>
            </w:r>
          </w:p>
          <w:p w:rsidR="00A44F5B" w:rsidRPr="00A44F5B" w:rsidRDefault="00A44F5B" w:rsidP="00A44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8 недель</w:t>
            </w:r>
          </w:p>
        </w:tc>
        <w:tc>
          <w:tcPr>
            <w:tcW w:w="1980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26.05–31.08</w:t>
            </w: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</w:p>
          <w:p w:rsidR="00A44F5B" w:rsidRPr="00A44F5B" w:rsidRDefault="00A44F5B" w:rsidP="00A44F5B">
            <w:pPr>
              <w:jc w:val="center"/>
              <w:rPr>
                <w:sz w:val="28"/>
                <w:szCs w:val="28"/>
              </w:rPr>
            </w:pPr>
            <w:r w:rsidRPr="00A44F5B">
              <w:rPr>
                <w:sz w:val="28"/>
                <w:szCs w:val="28"/>
              </w:rPr>
              <w:t>98</w:t>
            </w:r>
          </w:p>
        </w:tc>
      </w:tr>
    </w:tbl>
    <w:p w:rsidR="00A44F5B" w:rsidRPr="005008D9" w:rsidRDefault="00A44F5B" w:rsidP="00A44F5B">
      <w:pPr>
        <w:pStyle w:val="a4"/>
        <w:rPr>
          <w:b/>
          <w:sz w:val="28"/>
          <w:szCs w:val="28"/>
        </w:rPr>
      </w:pPr>
    </w:p>
    <w:p w:rsidR="00A44F5B" w:rsidRPr="00A44F5B" w:rsidRDefault="00A44F5B" w:rsidP="00A44F5B">
      <w:pPr>
        <w:ind w:left="-426" w:firstLine="426"/>
        <w:jc w:val="both"/>
        <w:rPr>
          <w:sz w:val="28"/>
          <w:szCs w:val="28"/>
        </w:rPr>
      </w:pPr>
      <w:r w:rsidRPr="00A44F5B">
        <w:rPr>
          <w:sz w:val="28"/>
          <w:szCs w:val="28"/>
        </w:rPr>
        <w:t>Дополнительные 4 дня отдыха, связанные с государственными праздниками:</w:t>
      </w:r>
    </w:p>
    <w:p w:rsidR="00A44F5B" w:rsidRPr="00A44F5B" w:rsidRDefault="00A44F5B" w:rsidP="00A44F5B">
      <w:pPr>
        <w:rPr>
          <w:sz w:val="28"/>
          <w:szCs w:val="28"/>
        </w:rPr>
      </w:pPr>
      <w:r w:rsidRPr="00A44F5B">
        <w:rPr>
          <w:sz w:val="28"/>
          <w:szCs w:val="28"/>
        </w:rPr>
        <w:t>- 1, 2, 8, 9 мая.</w:t>
      </w:r>
    </w:p>
    <w:p w:rsidR="003F15D7" w:rsidRDefault="003F15D7" w:rsidP="003F15D7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5C11B5">
        <w:rPr>
          <w:b/>
          <w:sz w:val="28"/>
          <w:szCs w:val="28"/>
        </w:rPr>
        <w:lastRenderedPageBreak/>
        <w:t xml:space="preserve">Регламентирование образовательного процесса  </w:t>
      </w:r>
    </w:p>
    <w:p w:rsidR="003F15D7" w:rsidRDefault="003F15D7" w:rsidP="003F15D7">
      <w:pPr>
        <w:ind w:firstLine="426"/>
        <w:jc w:val="both"/>
        <w:rPr>
          <w:sz w:val="28"/>
          <w:szCs w:val="28"/>
        </w:rPr>
      </w:pPr>
    </w:p>
    <w:p w:rsidR="003F15D7" w:rsidRPr="005C11B5" w:rsidRDefault="003F15D7" w:rsidP="003F15D7">
      <w:pPr>
        <w:ind w:firstLine="426"/>
        <w:jc w:val="both"/>
        <w:rPr>
          <w:sz w:val="28"/>
          <w:szCs w:val="28"/>
        </w:rPr>
      </w:pPr>
      <w:r w:rsidRPr="005C11B5">
        <w:rPr>
          <w:sz w:val="28"/>
          <w:szCs w:val="28"/>
        </w:rPr>
        <w:t>Учебный год на I, II  уровнях обучения делится на 4 четверти, на III уровне – на два полугодия.</w:t>
      </w:r>
    </w:p>
    <w:p w:rsidR="003F15D7" w:rsidRDefault="003F15D7" w:rsidP="003F15D7">
      <w:pPr>
        <w:ind w:firstLine="426"/>
        <w:jc w:val="both"/>
        <w:rPr>
          <w:sz w:val="28"/>
          <w:szCs w:val="28"/>
        </w:rPr>
      </w:pPr>
      <w:r w:rsidRPr="005C11B5">
        <w:rPr>
          <w:sz w:val="28"/>
          <w:szCs w:val="28"/>
        </w:rPr>
        <w:t xml:space="preserve">Продолжительность каникул в течение учебного года составляет не менее 30 календарных дней и регулируется ежегодно </w:t>
      </w:r>
      <w:r>
        <w:rPr>
          <w:sz w:val="28"/>
          <w:szCs w:val="28"/>
        </w:rPr>
        <w:t>г</w:t>
      </w:r>
      <w:r w:rsidRPr="005C11B5">
        <w:rPr>
          <w:sz w:val="28"/>
          <w:szCs w:val="28"/>
        </w:rPr>
        <w:t>одовым календарным учебным графиком</w:t>
      </w:r>
      <w:r>
        <w:rPr>
          <w:sz w:val="28"/>
          <w:szCs w:val="28"/>
        </w:rPr>
        <w:t>.</w:t>
      </w:r>
    </w:p>
    <w:p w:rsidR="003F15D7" w:rsidRPr="005C11B5" w:rsidRDefault="003F15D7" w:rsidP="003F15D7">
      <w:pPr>
        <w:ind w:firstLine="426"/>
        <w:jc w:val="both"/>
        <w:rPr>
          <w:sz w:val="28"/>
          <w:szCs w:val="28"/>
        </w:rPr>
      </w:pPr>
      <w:r w:rsidRPr="005C11B5">
        <w:rPr>
          <w:sz w:val="28"/>
          <w:szCs w:val="28"/>
        </w:rPr>
        <w:t xml:space="preserve"> Для обучающихся 1</w:t>
      </w:r>
      <w:r>
        <w:rPr>
          <w:sz w:val="28"/>
          <w:szCs w:val="28"/>
        </w:rPr>
        <w:t>-х</w:t>
      </w:r>
      <w:r w:rsidRPr="005C11B5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</w:t>
      </w:r>
      <w:r w:rsidRPr="005C11B5">
        <w:rPr>
          <w:sz w:val="28"/>
          <w:szCs w:val="28"/>
        </w:rPr>
        <w:t xml:space="preserve"> устанавливаются дополнительные каникулы в феврале месяце.</w:t>
      </w:r>
    </w:p>
    <w:p w:rsidR="003F15D7" w:rsidRDefault="003F15D7" w:rsidP="003F15D7">
      <w:pPr>
        <w:ind w:firstLine="426"/>
        <w:jc w:val="both"/>
        <w:rPr>
          <w:sz w:val="28"/>
          <w:szCs w:val="28"/>
        </w:rPr>
      </w:pPr>
    </w:p>
    <w:p w:rsidR="003F15D7" w:rsidRDefault="003F15D7" w:rsidP="003F15D7">
      <w:pPr>
        <w:ind w:firstLine="426"/>
        <w:jc w:val="both"/>
        <w:rPr>
          <w:sz w:val="28"/>
          <w:szCs w:val="28"/>
        </w:rPr>
      </w:pPr>
      <w:r w:rsidRPr="005C11B5">
        <w:rPr>
          <w:sz w:val="28"/>
          <w:szCs w:val="28"/>
        </w:rPr>
        <w:t>Продолжительность учебной рабочей недели</w:t>
      </w:r>
      <w:r>
        <w:rPr>
          <w:sz w:val="28"/>
          <w:szCs w:val="28"/>
        </w:rPr>
        <w:t>:</w:t>
      </w:r>
    </w:p>
    <w:p w:rsidR="003F15D7" w:rsidRDefault="003F15D7" w:rsidP="003F15D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11B5">
        <w:rPr>
          <w:sz w:val="28"/>
          <w:szCs w:val="28"/>
        </w:rPr>
        <w:t>5-ти дневная рабочая неделя в 1-</w:t>
      </w:r>
      <w:r>
        <w:rPr>
          <w:sz w:val="28"/>
          <w:szCs w:val="28"/>
        </w:rPr>
        <w:t>11</w:t>
      </w:r>
      <w:r w:rsidRPr="005C11B5">
        <w:rPr>
          <w:sz w:val="28"/>
          <w:szCs w:val="28"/>
        </w:rPr>
        <w:t> классах</w:t>
      </w:r>
      <w:r>
        <w:rPr>
          <w:sz w:val="28"/>
          <w:szCs w:val="28"/>
        </w:rPr>
        <w:t>.</w:t>
      </w:r>
    </w:p>
    <w:p w:rsidR="003F15D7" w:rsidRPr="005C11B5" w:rsidRDefault="003F15D7" w:rsidP="003F15D7">
      <w:pPr>
        <w:ind w:firstLine="426"/>
        <w:jc w:val="both"/>
        <w:rPr>
          <w:sz w:val="28"/>
          <w:szCs w:val="28"/>
        </w:rPr>
      </w:pPr>
    </w:p>
    <w:p w:rsidR="003F15D7" w:rsidRDefault="003F15D7" w:rsidP="003F15D7">
      <w:pPr>
        <w:ind w:firstLine="426"/>
        <w:jc w:val="both"/>
        <w:rPr>
          <w:sz w:val="28"/>
          <w:szCs w:val="28"/>
        </w:rPr>
      </w:pPr>
      <w:r w:rsidRPr="00801D74">
        <w:rPr>
          <w:sz w:val="28"/>
          <w:szCs w:val="28"/>
        </w:rPr>
        <w:t xml:space="preserve">Учебные занятия организуются в одну смену. Внеурочная деятельность, занятия дополнительного образования (кружки, секции), группы продленного дня, обязательные индивидуальные и групповые занятия, элективные курсы и т. п. организуются для обучающихся не ранее чем через 45 минут после основных занятий </w:t>
      </w:r>
      <w:r>
        <w:rPr>
          <w:sz w:val="28"/>
          <w:szCs w:val="28"/>
        </w:rPr>
        <w:t>(</w:t>
      </w:r>
      <w:r w:rsidRPr="00801D74">
        <w:rPr>
          <w:sz w:val="28"/>
          <w:szCs w:val="28"/>
        </w:rPr>
        <w:t>с предусмотренным временем на обед</w:t>
      </w:r>
      <w:r>
        <w:rPr>
          <w:sz w:val="28"/>
          <w:szCs w:val="28"/>
        </w:rPr>
        <w:t>)</w:t>
      </w:r>
      <w:r w:rsidRPr="00801D74">
        <w:rPr>
          <w:sz w:val="28"/>
          <w:szCs w:val="28"/>
        </w:rPr>
        <w:t>, кроме групп продленного дня, для которых началом рабочего времени является окончание основных занятий обучающихся.</w:t>
      </w:r>
    </w:p>
    <w:p w:rsidR="003F15D7" w:rsidRDefault="003F15D7" w:rsidP="003F15D7">
      <w:pPr>
        <w:ind w:firstLine="426"/>
        <w:jc w:val="both"/>
        <w:rPr>
          <w:sz w:val="28"/>
          <w:szCs w:val="28"/>
        </w:rPr>
      </w:pPr>
    </w:p>
    <w:p w:rsidR="003F15D7" w:rsidRDefault="003F15D7" w:rsidP="003F15D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Начало занятий: 08.00</w:t>
      </w:r>
    </w:p>
    <w:p w:rsidR="003F15D7" w:rsidRDefault="003F15D7" w:rsidP="003F15D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уроков – 40 минут.</w:t>
      </w:r>
    </w:p>
    <w:p w:rsidR="003F15D7" w:rsidRDefault="003F15D7" w:rsidP="003F15D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Перемены между уроками – от  10 до 20 минут.</w:t>
      </w:r>
    </w:p>
    <w:p w:rsidR="003F15D7" w:rsidRDefault="003F15D7" w:rsidP="003F15D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Обучение в первых классах проводится в соответствии с требованиями  СанПиН 2.4.2:</w:t>
      </w:r>
    </w:p>
    <w:p w:rsidR="003F15D7" w:rsidRPr="00801D74" w:rsidRDefault="003F15D7" w:rsidP="003F15D7">
      <w:pPr>
        <w:pStyle w:val="a4"/>
        <w:numPr>
          <w:ilvl w:val="0"/>
          <w:numId w:val="2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801D74">
        <w:rPr>
          <w:sz w:val="28"/>
          <w:szCs w:val="28"/>
        </w:rPr>
        <w:t>учебные занятия проводят по 5-дневной учебной неделе и только в первую смену;</w:t>
      </w:r>
    </w:p>
    <w:p w:rsidR="003F15D7" w:rsidRPr="00801D74" w:rsidRDefault="003F15D7" w:rsidP="003F15D7">
      <w:pPr>
        <w:pStyle w:val="a4"/>
        <w:numPr>
          <w:ilvl w:val="0"/>
          <w:numId w:val="2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801D74">
        <w:rPr>
          <w:sz w:val="28"/>
          <w:szCs w:val="28"/>
        </w:rPr>
        <w:t>продолжительность уроков – не более 35 минут;</w:t>
      </w:r>
    </w:p>
    <w:p w:rsidR="003F15D7" w:rsidRPr="00801D74" w:rsidRDefault="003F15D7" w:rsidP="003F15D7">
      <w:pPr>
        <w:pStyle w:val="a4"/>
        <w:numPr>
          <w:ilvl w:val="0"/>
          <w:numId w:val="2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801D74">
        <w:rPr>
          <w:sz w:val="28"/>
          <w:szCs w:val="28"/>
        </w:rPr>
        <w:t>проведение не более 4-х уроков в день;</w:t>
      </w:r>
    </w:p>
    <w:p w:rsidR="003F15D7" w:rsidRPr="00801D74" w:rsidRDefault="003F15D7" w:rsidP="003F15D7">
      <w:pPr>
        <w:pStyle w:val="a4"/>
        <w:numPr>
          <w:ilvl w:val="0"/>
          <w:numId w:val="2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801D74">
        <w:rPr>
          <w:sz w:val="28"/>
          <w:szCs w:val="28"/>
        </w:rPr>
        <w:t>организация в середине учебного дня динамической паузы продолжительностью не менее 40 минут;</w:t>
      </w:r>
    </w:p>
    <w:p w:rsidR="003F15D7" w:rsidRPr="00801D74" w:rsidRDefault="003F15D7" w:rsidP="003F15D7">
      <w:pPr>
        <w:pStyle w:val="a4"/>
        <w:numPr>
          <w:ilvl w:val="0"/>
          <w:numId w:val="2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801D74">
        <w:rPr>
          <w:sz w:val="28"/>
          <w:szCs w:val="28"/>
        </w:rPr>
        <w:t>использование «ступенчатого» режима обучения в первом полугодии (в сентябре, октябре - 3 урока по 35 минут каждый, в ноябре-декабре - 4 урока по 35 минут каждый);</w:t>
      </w:r>
    </w:p>
    <w:p w:rsidR="003F15D7" w:rsidRPr="00801D74" w:rsidRDefault="003F15D7" w:rsidP="003F15D7">
      <w:pPr>
        <w:pStyle w:val="a4"/>
        <w:numPr>
          <w:ilvl w:val="0"/>
          <w:numId w:val="2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801D74">
        <w:rPr>
          <w:sz w:val="28"/>
          <w:szCs w:val="28"/>
        </w:rPr>
        <w:t>для посещающих группу продленного (полного) дня, необходима организация дневного сна, 3-х разового питания и прогулок, суммарной продолжительностью не менее 1,5 часов;</w:t>
      </w:r>
    </w:p>
    <w:p w:rsidR="003F15D7" w:rsidRDefault="003F15D7" w:rsidP="003F15D7">
      <w:pPr>
        <w:pStyle w:val="a4"/>
        <w:numPr>
          <w:ilvl w:val="0"/>
          <w:numId w:val="2"/>
        </w:numPr>
        <w:shd w:val="clear" w:color="auto" w:fill="FFFFFF"/>
        <w:spacing w:line="338" w:lineRule="atLeast"/>
        <w:jc w:val="both"/>
        <w:rPr>
          <w:sz w:val="28"/>
          <w:szCs w:val="28"/>
        </w:rPr>
      </w:pPr>
      <w:r w:rsidRPr="00801D74">
        <w:rPr>
          <w:sz w:val="28"/>
          <w:szCs w:val="28"/>
        </w:rPr>
        <w:t>обучение проводят без домашних заданий и балльного оценивания знаний обучающихся</w:t>
      </w:r>
      <w:r>
        <w:rPr>
          <w:sz w:val="28"/>
          <w:szCs w:val="28"/>
        </w:rPr>
        <w:t>.</w:t>
      </w:r>
    </w:p>
    <w:p w:rsidR="003F15D7" w:rsidRDefault="003F15D7" w:rsidP="003F15D7">
      <w:pPr>
        <w:shd w:val="clear" w:color="auto" w:fill="FFFFFF"/>
        <w:spacing w:line="338" w:lineRule="atLeast"/>
        <w:jc w:val="both"/>
        <w:rPr>
          <w:sz w:val="28"/>
          <w:szCs w:val="28"/>
        </w:rPr>
      </w:pPr>
    </w:p>
    <w:p w:rsidR="003F15D7" w:rsidRDefault="003F15D7" w:rsidP="003F15D7">
      <w:pPr>
        <w:shd w:val="clear" w:color="auto" w:fill="FFFFFF"/>
        <w:spacing w:line="338" w:lineRule="atLeast"/>
        <w:jc w:val="both"/>
        <w:rPr>
          <w:sz w:val="28"/>
          <w:szCs w:val="28"/>
        </w:rPr>
      </w:pPr>
    </w:p>
    <w:p w:rsidR="003F15D7" w:rsidRDefault="003F15D7" w:rsidP="003F15D7">
      <w:pPr>
        <w:shd w:val="clear" w:color="auto" w:fill="FFFFFF"/>
        <w:spacing w:line="338" w:lineRule="atLeast"/>
        <w:jc w:val="both"/>
        <w:rPr>
          <w:sz w:val="28"/>
          <w:szCs w:val="28"/>
        </w:rPr>
      </w:pPr>
    </w:p>
    <w:p w:rsidR="00BD2829" w:rsidRDefault="00BD2829"/>
    <w:sectPr w:rsidR="00BD2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F0183"/>
    <w:multiLevelType w:val="hybridMultilevel"/>
    <w:tmpl w:val="3F6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F3C0F"/>
    <w:multiLevelType w:val="hybridMultilevel"/>
    <w:tmpl w:val="81A295D8"/>
    <w:lvl w:ilvl="0" w:tplc="0419000D">
      <w:start w:val="1"/>
      <w:numFmt w:val="bullet"/>
      <w:lvlText w:val=""/>
      <w:lvlJc w:val="left"/>
      <w:pPr>
        <w:ind w:left="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4B"/>
    <w:rsid w:val="00021D76"/>
    <w:rsid w:val="00122201"/>
    <w:rsid w:val="00176297"/>
    <w:rsid w:val="002220FF"/>
    <w:rsid w:val="003F15D7"/>
    <w:rsid w:val="00425D59"/>
    <w:rsid w:val="00585111"/>
    <w:rsid w:val="00591F91"/>
    <w:rsid w:val="008930B7"/>
    <w:rsid w:val="008B5A1C"/>
    <w:rsid w:val="00A44F5B"/>
    <w:rsid w:val="00AC264B"/>
    <w:rsid w:val="00BD2829"/>
    <w:rsid w:val="00E868DA"/>
    <w:rsid w:val="00FA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DED9E-02BE-45AB-9BC7-0D30B920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5D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15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15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5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2024-09-11T08:20:00Z</cp:lastPrinted>
  <dcterms:created xsi:type="dcterms:W3CDTF">2024-09-19T14:12:00Z</dcterms:created>
  <dcterms:modified xsi:type="dcterms:W3CDTF">2024-09-19T14:12:00Z</dcterms:modified>
</cp:coreProperties>
</file>