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85" w:rsidRPr="00894285" w:rsidRDefault="00894285" w:rsidP="00894285">
      <w:pPr>
        <w:spacing w:after="0" w:line="262" w:lineRule="auto"/>
        <w:ind w:left="10" w:right="-4" w:hanging="10"/>
        <w:jc w:val="right"/>
        <w:rPr>
          <w:rFonts w:ascii="Times New Roman" w:eastAsia="Times New Roman" w:hAnsi="Times New Roman" w:cs="Times New Roman"/>
          <w:sz w:val="24"/>
        </w:rPr>
      </w:pPr>
      <w:r w:rsidRPr="00894285">
        <w:rPr>
          <w:rFonts w:ascii="Times New Roman" w:eastAsia="Times New Roman" w:hAnsi="Times New Roman" w:cs="Times New Roman"/>
          <w:sz w:val="24"/>
        </w:rPr>
        <w:t>Приложение</w:t>
      </w:r>
      <w:r>
        <w:rPr>
          <w:rFonts w:ascii="Times New Roman" w:eastAsia="Times New Roman" w:hAnsi="Times New Roman" w:cs="Times New Roman"/>
          <w:sz w:val="24"/>
        </w:rPr>
        <w:t xml:space="preserve"> № 2</w:t>
      </w:r>
      <w:r w:rsidRPr="00894285">
        <w:rPr>
          <w:rFonts w:ascii="Times New Roman" w:eastAsia="Times New Roman" w:hAnsi="Times New Roman" w:cs="Times New Roman"/>
          <w:sz w:val="24"/>
        </w:rPr>
        <w:t xml:space="preserve"> </w:t>
      </w:r>
    </w:p>
    <w:p w:rsidR="00894285" w:rsidRPr="00894285" w:rsidRDefault="00894285" w:rsidP="00894285">
      <w:pPr>
        <w:spacing w:after="0" w:line="262" w:lineRule="auto"/>
        <w:ind w:left="10" w:right="-4" w:hanging="10"/>
        <w:jc w:val="right"/>
        <w:rPr>
          <w:rFonts w:ascii="Times New Roman" w:eastAsia="Times New Roman" w:hAnsi="Times New Roman" w:cs="Times New Roman"/>
          <w:sz w:val="24"/>
        </w:rPr>
      </w:pPr>
      <w:r w:rsidRPr="00894285">
        <w:rPr>
          <w:rFonts w:ascii="Times New Roman" w:eastAsia="Times New Roman" w:hAnsi="Times New Roman" w:cs="Times New Roman"/>
          <w:sz w:val="24"/>
        </w:rPr>
        <w:t xml:space="preserve">  к приказу от «29» мая 2024 </w:t>
      </w:r>
    </w:p>
    <w:p w:rsidR="00894285" w:rsidRPr="00894285" w:rsidRDefault="00894285" w:rsidP="00894285">
      <w:pPr>
        <w:spacing w:after="0" w:line="262" w:lineRule="auto"/>
        <w:ind w:left="10" w:right="-4" w:hanging="10"/>
        <w:jc w:val="right"/>
        <w:rPr>
          <w:rFonts w:ascii="Times New Roman" w:eastAsia="Times New Roman" w:hAnsi="Times New Roman" w:cs="Times New Roman"/>
          <w:sz w:val="24"/>
        </w:rPr>
      </w:pPr>
      <w:r w:rsidRPr="00894285">
        <w:rPr>
          <w:rFonts w:ascii="Times New Roman" w:eastAsia="Times New Roman" w:hAnsi="Times New Roman" w:cs="Times New Roman"/>
          <w:sz w:val="24"/>
        </w:rPr>
        <w:t xml:space="preserve"> № 63</w:t>
      </w:r>
    </w:p>
    <w:p w:rsidR="00BD2829" w:rsidRPr="00894285" w:rsidRDefault="00BD2829" w:rsidP="00894285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</w:p>
    <w:p w:rsidR="00894285" w:rsidRDefault="00894285"/>
    <w:p w:rsidR="00894285" w:rsidRPr="00894285" w:rsidRDefault="00894285" w:rsidP="00894285">
      <w:pPr>
        <w:spacing w:after="10" w:line="270" w:lineRule="auto"/>
        <w:ind w:left="3044" w:hanging="1765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 w:rsidRPr="00894285">
        <w:rPr>
          <w:rFonts w:ascii="Times New Roman" w:eastAsia="Times New Roman" w:hAnsi="Times New Roman" w:cs="Times New Roman"/>
          <w:color w:val="000000"/>
          <w:sz w:val="24"/>
        </w:rPr>
        <w:t>зм</w:t>
      </w:r>
      <w:r w:rsidRPr="00894285">
        <w:rPr>
          <w:rFonts w:ascii="Times New Roman" w:eastAsia="Times New Roman" w:hAnsi="Times New Roman" w:cs="Times New Roman"/>
          <w:b/>
          <w:color w:val="000000"/>
          <w:sz w:val="24"/>
        </w:rPr>
        <w:t xml:space="preserve">енения, которые вносятся в основную образовательную программу </w:t>
      </w:r>
      <w:r w:rsidRPr="00894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основного</w:t>
      </w:r>
      <w:r w:rsidRPr="0089428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общего образования</w:t>
      </w: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94285" w:rsidRPr="00894285" w:rsidRDefault="00894285" w:rsidP="00894285">
      <w:pPr>
        <w:keepNext/>
        <w:keepLines/>
        <w:spacing w:after="26" w:line="259" w:lineRule="auto"/>
        <w:ind w:left="856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942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(вступают в силу с 1 сентября 2024 г.) </w:t>
      </w:r>
    </w:p>
    <w:p w:rsidR="00894285" w:rsidRPr="00894285" w:rsidRDefault="00894285" w:rsidP="00894285">
      <w:pPr>
        <w:spacing w:after="10" w:line="270" w:lineRule="auto"/>
        <w:ind w:left="504" w:firstLine="852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894285">
        <w:rPr>
          <w:rFonts w:ascii="Times New Roman" w:eastAsia="Times New Roman" w:hAnsi="Times New Roman" w:cs="Times New Roman"/>
          <w:b/>
          <w:color w:val="000000"/>
          <w:sz w:val="24"/>
        </w:rPr>
        <w:t xml:space="preserve">(за исключением   касающихся учебных предметов  основного общего образования "История", "Обществознание" и "Основы духовно-нравственной культуры народов России",    которые вступают в силу с 1 сентября 2025 г. и </w:t>
      </w:r>
      <w:proofErr w:type="gramEnd"/>
    </w:p>
    <w:p w:rsidR="00894285" w:rsidRPr="00894285" w:rsidRDefault="00894285" w:rsidP="00894285">
      <w:pPr>
        <w:spacing w:after="2" w:line="256" w:lineRule="auto"/>
        <w:ind w:left="147" w:right="16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применяются при приеме на </w:t>
      </w:r>
      <w:proofErr w:type="gramStart"/>
      <w:r w:rsidRPr="00894285">
        <w:rPr>
          <w:rFonts w:ascii="Times New Roman" w:eastAsia="Times New Roman" w:hAnsi="Times New Roman" w:cs="Times New Roman"/>
          <w:b/>
          <w:color w:val="000000"/>
          <w:sz w:val="24"/>
        </w:rPr>
        <w:t>обучение по</w:t>
      </w:r>
      <w:proofErr w:type="gramEnd"/>
      <w:r w:rsidRPr="0089428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образовательным программам основного общего образования и среднего общего образования соответственно, начиная с 2025/26 учебного года). </w:t>
      </w:r>
    </w:p>
    <w:p w:rsidR="00894285" w:rsidRPr="00894285" w:rsidRDefault="00894285" w:rsidP="00894285">
      <w:pPr>
        <w:spacing w:after="28" w:line="259" w:lineRule="auto"/>
        <w:ind w:left="142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94285" w:rsidRPr="00894285" w:rsidRDefault="00894285" w:rsidP="00894285">
      <w:pPr>
        <w:numPr>
          <w:ilvl w:val="0"/>
          <w:numId w:val="1"/>
        </w:numPr>
        <w:spacing w:after="10" w:line="27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п.1.2. Планируемые результаты освоения обучающимися ООП ООО </w:t>
      </w:r>
    </w:p>
    <w:p w:rsidR="00894285" w:rsidRPr="00894285" w:rsidRDefault="00894285" w:rsidP="00894285">
      <w:pPr>
        <w:spacing w:after="98" w:line="266" w:lineRule="auto"/>
        <w:ind w:left="127" w:firstLine="4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 Слова по учебному предмету «Технология» «заменить словами  «По учебному предмету Труд (технология)» по всему тексту. </w:t>
      </w:r>
      <w:proofErr w:type="gramStart"/>
      <w:r w:rsidRPr="00894285">
        <w:rPr>
          <w:rFonts w:ascii="Times New Roman" w:eastAsia="Times New Roman" w:hAnsi="Times New Roman" w:cs="Times New Roman"/>
          <w:color w:val="000000"/>
          <w:sz w:val="24"/>
        </w:rPr>
        <w:t>Планируемые результаты изложить   в редакции п. 162.4  (Планируемые результаты освоения программы по предмету "Труд (технология)" на уровне основного общего образования.</w:t>
      </w:r>
      <w:proofErr w:type="gramEnd"/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Федеральная рабочая программа по учебному предмету "Труд (технология)") 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Федерации, касающиеся  изменения ФОП НОО, ООО и СОО». </w:t>
      </w:r>
      <w:proofErr w:type="gramEnd"/>
    </w:p>
    <w:p w:rsidR="00894285" w:rsidRPr="00894285" w:rsidRDefault="00894285" w:rsidP="00894285">
      <w:pPr>
        <w:spacing w:after="16" w:line="266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    Слова по учебному предмету «Основы безопасности жизнедеятельности» </w:t>
      </w:r>
      <w:proofErr w:type="gramStart"/>
      <w:r w:rsidRPr="00894285">
        <w:rPr>
          <w:rFonts w:ascii="Times New Roman" w:eastAsia="Times New Roman" w:hAnsi="Times New Roman" w:cs="Times New Roman"/>
          <w:color w:val="000000"/>
          <w:sz w:val="24"/>
        </w:rPr>
        <w:t>заменить на слова</w:t>
      </w:r>
      <w:proofErr w:type="gramEnd"/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по учебному предмету «Основы безопасности  и защиты Родины» по всему тексту. Планируемые результаты изложить   в редакции    ФРП,</w:t>
      </w:r>
      <w:r w:rsidRPr="00894285">
        <w:rPr>
          <w:rFonts w:ascii="Times New Roman" w:eastAsia="Times New Roman" w:hAnsi="Times New Roman" w:cs="Times New Roman"/>
          <w:color w:val="363636"/>
          <w:sz w:val="24"/>
        </w:rPr>
        <w:t xml:space="preserve"> «Основы безопасности и защиты Родины»</w:t>
      </w: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894285" w:rsidRPr="00894285" w:rsidRDefault="00894285" w:rsidP="00894285">
      <w:pPr>
        <w:spacing w:after="16" w:line="266" w:lineRule="auto"/>
        <w:ind w:left="127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ланируемые результаты по учебному предмету</w:t>
      </w: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894285">
        <w:rPr>
          <w:rFonts w:ascii="Times New Roman" w:eastAsia="Times New Roman" w:hAnsi="Times New Roman" w:cs="Times New Roman"/>
          <w:color w:val="000000"/>
          <w:sz w:val="24"/>
        </w:rPr>
        <w:t>Литература</w:t>
      </w:r>
      <w:r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894285">
        <w:rPr>
          <w:rFonts w:ascii="Times New Roman" w:eastAsia="Times New Roman" w:hAnsi="Times New Roman" w:cs="Times New Roman"/>
          <w:color w:val="000000"/>
          <w:sz w:val="24"/>
        </w:rPr>
        <w:t>, изложить в редакции  п. 20.8 (Федеральная рабочая программа по учебному предмету "Литература")  пр</w:t>
      </w:r>
      <w:r>
        <w:rPr>
          <w:rFonts w:ascii="Times New Roman" w:eastAsia="Times New Roman" w:hAnsi="Times New Roman" w:cs="Times New Roman"/>
          <w:color w:val="000000"/>
          <w:sz w:val="24"/>
        </w:rPr>
        <w:t>иказа Министерства просвещения Р</w:t>
      </w: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оссийской Федерации от  №171 «О внесении изменений в некоторые приказы Министерства образования и науки приказа Министерства просвещения Российской Федерации, касающиеся  изменения ФОП НОО, ООО и СОО». </w:t>
      </w:r>
    </w:p>
    <w:p w:rsidR="00894285" w:rsidRPr="00894285" w:rsidRDefault="00894285" w:rsidP="00894285">
      <w:pPr>
        <w:numPr>
          <w:ilvl w:val="0"/>
          <w:numId w:val="1"/>
        </w:numPr>
        <w:spacing w:after="16" w:line="266" w:lineRule="auto"/>
        <w:ind w:left="127" w:right="7" w:firstLine="4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п. 2.2. рабочие программы  отдельных учебных предметов </w:t>
      </w:r>
    </w:p>
    <w:p w:rsidR="00894285" w:rsidRPr="00894285" w:rsidRDefault="00894285" w:rsidP="00894285">
      <w:pPr>
        <w:spacing w:after="16" w:line="266" w:lineRule="auto"/>
        <w:ind w:left="547" w:right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  Название рабочей программы  по учебному предмету  «Технология» заменить словами  «по учебному предмету Труд «Технология» по всему тексту. </w:t>
      </w:r>
    </w:p>
    <w:p w:rsidR="00894285" w:rsidRPr="00894285" w:rsidRDefault="00894285" w:rsidP="00894285">
      <w:pPr>
        <w:spacing w:after="16" w:line="266" w:lineRule="auto"/>
        <w:ind w:left="127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Содержание рабочих программ изложить в редакции в редакции п.162. Федеральная рабочая программа по учебному предмету "Труд (технология)" </w:t>
      </w:r>
      <w:r w:rsidRPr="00894285">
        <w:rPr>
          <w:rFonts w:ascii="Times New Roman" w:eastAsia="Times New Roman" w:hAnsi="Times New Roman" w:cs="Times New Roman"/>
          <w:sz w:val="24"/>
        </w:rPr>
        <w:t>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</w:t>
      </w: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просвещения Российской Федерации, касающиеся  изменения ФОП НОО, ООО и СОО». </w:t>
      </w:r>
    </w:p>
    <w:p w:rsidR="00894285" w:rsidRPr="00894285" w:rsidRDefault="00894285" w:rsidP="00894285">
      <w:pPr>
        <w:spacing w:after="16" w:line="266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   Обязательные модули «производство и технологии», «Технологии обработки материалов и пищевых продуктов», «Компьютерная графика». Черчение»,  «Робототехника», «3</w:t>
      </w:r>
      <w:r w:rsidRPr="00894285">
        <w:rPr>
          <w:rFonts w:ascii="Times New Roman" w:eastAsia="Times New Roman" w:hAnsi="Times New Roman" w:cs="Times New Roman"/>
          <w:color w:val="000000"/>
          <w:sz w:val="24"/>
          <w:lang w:val="en-US"/>
        </w:rPr>
        <w:t>D</w:t>
      </w: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моделирование, </w:t>
      </w:r>
      <w:proofErr w:type="spellStart"/>
      <w:r w:rsidRPr="00894285">
        <w:rPr>
          <w:rFonts w:ascii="Times New Roman" w:eastAsia="Times New Roman" w:hAnsi="Times New Roman" w:cs="Times New Roman"/>
          <w:color w:val="000000"/>
          <w:sz w:val="24"/>
        </w:rPr>
        <w:t>прототипирование</w:t>
      </w:r>
      <w:proofErr w:type="spellEnd"/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и макетирование». </w:t>
      </w:r>
      <w:r w:rsidRPr="00894285">
        <w:rPr>
          <w:rFonts w:ascii="Times New Roman" w:eastAsia="Times New Roman" w:hAnsi="Times New Roman" w:cs="Times New Roman"/>
          <w:i/>
          <w:color w:val="000000"/>
          <w:sz w:val="24"/>
        </w:rPr>
        <w:t xml:space="preserve">Модули  по </w:t>
      </w:r>
      <w:r w:rsidRPr="00894285"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 xml:space="preserve">выбору </w:t>
      </w:r>
      <w:r w:rsidRPr="00894285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(с учетом возможностей материально-технической базы образовательной организации»), </w:t>
      </w:r>
      <w:r w:rsidRPr="00894285"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  <w:t xml:space="preserve">«Автоматизированные </w:t>
      </w:r>
      <w:r w:rsidRPr="00894285"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  <w:t xml:space="preserve">системы», </w:t>
      </w:r>
      <w:r w:rsidRPr="00894285"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  <w:t xml:space="preserve">«Животноводство», </w:t>
      </w:r>
    </w:p>
    <w:p w:rsidR="00894285" w:rsidRPr="00894285" w:rsidRDefault="00894285" w:rsidP="00894285">
      <w:pPr>
        <w:spacing w:after="22" w:line="259" w:lineRule="auto"/>
        <w:ind w:left="142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b/>
          <w:i/>
          <w:color w:val="000000"/>
          <w:sz w:val="24"/>
        </w:rPr>
        <w:t>«Растениеводство</w:t>
      </w:r>
      <w:r w:rsidRPr="00894285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</w:p>
    <w:p w:rsidR="00894285" w:rsidRPr="00894285" w:rsidRDefault="00894285" w:rsidP="00894285">
      <w:pPr>
        <w:spacing w:after="16" w:line="266" w:lineRule="auto"/>
        <w:ind w:left="6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3)  п. 2.2. рабочие программы  отдельных учебных предметов </w:t>
      </w:r>
    </w:p>
    <w:p w:rsidR="00894285" w:rsidRPr="00894285" w:rsidRDefault="00894285" w:rsidP="00894285">
      <w:pPr>
        <w:spacing w:after="16" w:line="266" w:lineRule="auto"/>
        <w:ind w:left="6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Слова  «Основы безопасности жизнедеятельности» </w:t>
      </w:r>
      <w:proofErr w:type="gramStart"/>
      <w:r w:rsidRPr="00894285">
        <w:rPr>
          <w:rFonts w:ascii="Times New Roman" w:eastAsia="Times New Roman" w:hAnsi="Times New Roman" w:cs="Times New Roman"/>
          <w:color w:val="000000"/>
          <w:sz w:val="24"/>
        </w:rPr>
        <w:t>заменить на слова</w:t>
      </w:r>
      <w:proofErr w:type="gramEnd"/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по учебному предмету «Основы безопасности  и защиты Родины» по всему тексту </w:t>
      </w:r>
    </w:p>
    <w:p w:rsidR="00894285" w:rsidRPr="00894285" w:rsidRDefault="00894285" w:rsidP="00894285">
      <w:pPr>
        <w:spacing w:after="16" w:line="266" w:lineRule="auto"/>
        <w:ind w:firstLine="6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Изложить  рабочую  программу  в редакции    ФРП</w:t>
      </w:r>
      <w:r w:rsidRPr="00894285">
        <w:rPr>
          <w:rFonts w:ascii="Times New Roman" w:eastAsia="Times New Roman" w:hAnsi="Times New Roman" w:cs="Times New Roman"/>
          <w:color w:val="363636"/>
          <w:sz w:val="24"/>
        </w:rPr>
        <w:t xml:space="preserve"> «Основы безопасности и защ</w:t>
      </w:r>
      <w:r>
        <w:rPr>
          <w:rFonts w:ascii="Times New Roman" w:eastAsia="Times New Roman" w:hAnsi="Times New Roman" w:cs="Times New Roman"/>
          <w:color w:val="363636"/>
          <w:sz w:val="24"/>
        </w:rPr>
        <w:t>иты Родины»</w:t>
      </w: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894285" w:rsidRPr="00894285" w:rsidRDefault="00894285" w:rsidP="00894285">
      <w:pPr>
        <w:numPr>
          <w:ilvl w:val="0"/>
          <w:numId w:val="2"/>
        </w:numPr>
        <w:spacing w:after="16" w:line="26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п. 2.2. </w:t>
      </w:r>
      <w:proofErr w:type="gramStart"/>
      <w:r w:rsidRPr="00894285">
        <w:rPr>
          <w:rFonts w:ascii="Times New Roman" w:eastAsia="Times New Roman" w:hAnsi="Times New Roman" w:cs="Times New Roman"/>
          <w:color w:val="000000"/>
          <w:sz w:val="24"/>
        </w:rPr>
        <w:t>Содержание  рабочих программ учебных предметов «Литература»,   изложить  в редакции п.20 (Федеральная рабочая программа по 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чебному предмету " Литература" </w:t>
      </w: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приказа Министерс</w:t>
      </w:r>
      <w:r>
        <w:rPr>
          <w:rFonts w:ascii="Times New Roman" w:eastAsia="Times New Roman" w:hAnsi="Times New Roman" w:cs="Times New Roman"/>
          <w:color w:val="000000"/>
          <w:sz w:val="24"/>
        </w:rPr>
        <w:t>тва просвещения Р</w:t>
      </w:r>
      <w:r w:rsidRPr="00894285">
        <w:rPr>
          <w:rFonts w:ascii="Times New Roman" w:eastAsia="Times New Roman" w:hAnsi="Times New Roman" w:cs="Times New Roman"/>
          <w:color w:val="000000"/>
          <w:sz w:val="24"/>
        </w:rPr>
        <w:t>оссийской Федерации от  №171 «О внесении изменений в некоторые приказы Министерства образования и науки приказа Министерства просвещения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касающиеся  изменения ФОП НОО, ООО и СОО»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End"/>
    </w:p>
    <w:p w:rsidR="00894285" w:rsidRPr="00894285" w:rsidRDefault="00894285" w:rsidP="00894285">
      <w:pPr>
        <w:numPr>
          <w:ilvl w:val="0"/>
          <w:numId w:val="2"/>
        </w:numPr>
        <w:spacing w:after="16" w:line="26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п. 2.2. Рабочая программа по учебному предмету «Физическая культура» </w:t>
      </w:r>
    </w:p>
    <w:p w:rsidR="00894285" w:rsidRPr="00894285" w:rsidRDefault="00894285" w:rsidP="00894285">
      <w:pPr>
        <w:spacing w:after="16" w:line="266" w:lineRule="auto"/>
        <w:ind w:left="127" w:firstLine="6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color w:val="000000"/>
          <w:sz w:val="24"/>
        </w:rPr>
        <w:t>Содержание рабочих программ изложить  с учетом редакции  п.163</w:t>
      </w:r>
      <w:r w:rsidRPr="00894285">
        <w:rPr>
          <w:rFonts w:ascii="Times New Roman" w:eastAsia="Times New Roman" w:hAnsi="Times New Roman" w:cs="Times New Roman"/>
          <w:color w:val="FFFFFF"/>
          <w:sz w:val="24"/>
        </w:rPr>
        <w:t xml:space="preserve">  </w:t>
      </w: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Федерации, касающиеся  изменения ФОП НОО, ООО и СОО». </w:t>
      </w:r>
    </w:p>
    <w:p w:rsidR="00894285" w:rsidRPr="00894285" w:rsidRDefault="00894285" w:rsidP="00894285">
      <w:pPr>
        <w:spacing w:after="34" w:line="252" w:lineRule="auto"/>
        <w:ind w:left="187" w:right="-5" w:firstLine="3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894285">
        <w:rPr>
          <w:rFonts w:ascii="Times New Roman" w:eastAsia="Times New Roman" w:hAnsi="Times New Roman" w:cs="Times New Roman"/>
          <w:color w:val="000000"/>
          <w:sz w:val="24"/>
        </w:rPr>
        <w:t>В соответствии с обновленной ФОП обязательные линии:</w:t>
      </w:r>
      <w:proofErr w:type="gramEnd"/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«Знания о физической культуре», «Способы самостоятельной деятельности» и «Физическое совершенствование». </w:t>
      </w:r>
      <w:r w:rsidRPr="00894285">
        <w:rPr>
          <w:rFonts w:ascii="Times New Roman" w:eastAsia="Times New Roman" w:hAnsi="Times New Roman" w:cs="Times New Roman"/>
          <w:color w:val="333333"/>
          <w:sz w:val="24"/>
        </w:rPr>
        <w:t xml:space="preserve">  </w:t>
      </w:r>
      <w:proofErr w:type="gramStart"/>
      <w:r w:rsidRPr="00894285">
        <w:rPr>
          <w:rFonts w:ascii="Times New Roman" w:eastAsia="Times New Roman" w:hAnsi="Times New Roman" w:cs="Times New Roman"/>
          <w:i/>
          <w:sz w:val="24"/>
        </w:rPr>
        <w:t>Обновленный модуль «Дзюдо»  новые модули  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 w:rsidRPr="00894285">
        <w:rPr>
          <w:rFonts w:ascii="Times New Roman" w:eastAsia="Times New Roman" w:hAnsi="Times New Roman" w:cs="Times New Roman"/>
          <w:i/>
          <w:sz w:val="24"/>
        </w:rPr>
        <w:t>Киокусинкай</w:t>
      </w:r>
      <w:proofErr w:type="spellEnd"/>
      <w:r w:rsidRPr="00894285">
        <w:rPr>
          <w:rFonts w:ascii="Times New Roman" w:eastAsia="Times New Roman" w:hAnsi="Times New Roman" w:cs="Times New Roman"/>
          <w:i/>
          <w:sz w:val="24"/>
        </w:rPr>
        <w:t>», «Тяжелая атлетика», «Коньки»</w:t>
      </w:r>
      <w:r w:rsidRPr="00894285">
        <w:rPr>
          <w:rFonts w:ascii="Times New Roman" w:eastAsia="Times New Roman" w:hAnsi="Times New Roman" w:cs="Times New Roman"/>
          <w:i/>
          <w:color w:val="333333"/>
          <w:sz w:val="24"/>
        </w:rPr>
        <w:t xml:space="preserve">,  </w:t>
      </w:r>
      <w:r w:rsidRPr="00894285">
        <w:rPr>
          <w:rFonts w:ascii="Times New Roman" w:eastAsia="Times New Roman" w:hAnsi="Times New Roman" w:cs="Times New Roman"/>
          <w:b/>
          <w:i/>
          <w:color w:val="333333"/>
          <w:sz w:val="24"/>
        </w:rPr>
        <w:t xml:space="preserve">(изучаются </w:t>
      </w:r>
      <w:r w:rsidRPr="00894285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с учетом возможностей материально-технической базы образовательной организации),</w:t>
      </w:r>
      <w:r w:rsidRPr="00894285">
        <w:rPr>
          <w:rFonts w:ascii="Times New Roman" w:eastAsia="Times New Roman" w:hAnsi="Times New Roman" w:cs="Times New Roman"/>
          <w:i/>
          <w:color w:val="333333"/>
          <w:sz w:val="24"/>
        </w:rPr>
        <w:t xml:space="preserve"> </w:t>
      </w:r>
      <w:proofErr w:type="gramEnd"/>
    </w:p>
    <w:p w:rsidR="00894285" w:rsidRPr="00894285" w:rsidRDefault="00894285" w:rsidP="00894285">
      <w:pPr>
        <w:numPr>
          <w:ilvl w:val="0"/>
          <w:numId w:val="2"/>
        </w:numPr>
        <w:spacing w:after="92" w:line="266" w:lineRule="auto"/>
        <w:ind w:left="137" w:right="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п.4.1. </w:t>
      </w:r>
      <w:proofErr w:type="spellStart"/>
      <w:r w:rsidRPr="00894285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Учебный</w:t>
      </w:r>
      <w:proofErr w:type="spellEnd"/>
      <w:r w:rsidRPr="00894285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894285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план</w:t>
      </w:r>
      <w:proofErr w:type="spellEnd"/>
      <w:r w:rsidRPr="00894285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894285" w:rsidRPr="00894285" w:rsidRDefault="00894285" w:rsidP="00894285">
      <w:pPr>
        <w:spacing w:after="92" w:line="266" w:lineRule="auto"/>
        <w:ind w:left="137" w:right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Исключить Предметную область «Физическая культура и основы безопасности жизнедеятельности». </w:t>
      </w:r>
    </w:p>
    <w:p w:rsidR="00894285" w:rsidRPr="00894285" w:rsidRDefault="00894285" w:rsidP="00894285">
      <w:pPr>
        <w:spacing w:after="95" w:line="266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Добавить предметную область «Физическая культура» с учебным предметом «Физическая культура» </w:t>
      </w:r>
    </w:p>
    <w:p w:rsidR="00894285" w:rsidRPr="00894285" w:rsidRDefault="00894285" w:rsidP="00894285">
      <w:pPr>
        <w:spacing w:after="45" w:line="266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Добавить предметную область «Основы безопасности  и защиты Родины» с учебным предметом  ««Основы безопасности  и защиты Родины». </w:t>
      </w:r>
    </w:p>
    <w:p w:rsidR="00894285" w:rsidRPr="00894285" w:rsidRDefault="00894285" w:rsidP="00894285">
      <w:pPr>
        <w:spacing w:after="55" w:line="259" w:lineRule="auto"/>
        <w:ind w:left="142"/>
        <w:rPr>
          <w:rFonts w:ascii="Times New Roman" w:eastAsia="Times New Roman" w:hAnsi="Times New Roman" w:cs="Times New Roman"/>
          <w:color w:val="000000"/>
          <w:sz w:val="24"/>
        </w:rPr>
      </w:pPr>
      <w:r w:rsidRPr="0089428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894285" w:rsidRDefault="00894285"/>
    <w:sectPr w:rsidR="0089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6170"/>
    <w:multiLevelType w:val="hybridMultilevel"/>
    <w:tmpl w:val="A852EED0"/>
    <w:lvl w:ilvl="0" w:tplc="61603FAA">
      <w:start w:val="3"/>
      <w:numFmt w:val="decimal"/>
      <w:lvlText w:val="%1)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22082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00FEE8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AC5A0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815A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07A54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66A94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EEB6E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AE674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1E44F9"/>
    <w:multiLevelType w:val="hybridMultilevel"/>
    <w:tmpl w:val="9BE4238C"/>
    <w:lvl w:ilvl="0" w:tplc="3508D9E8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8C8B2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C4566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4DA08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635D2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0BCD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2664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28AF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E9DD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7A"/>
    <w:rsid w:val="00021D76"/>
    <w:rsid w:val="001B487A"/>
    <w:rsid w:val="00425D59"/>
    <w:rsid w:val="00585111"/>
    <w:rsid w:val="008930B7"/>
    <w:rsid w:val="00894285"/>
    <w:rsid w:val="008B5A1C"/>
    <w:rsid w:val="00BD2829"/>
    <w:rsid w:val="00FA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2024-09-13T11:58:00Z</dcterms:created>
  <dcterms:modified xsi:type="dcterms:W3CDTF">2024-09-13T12:06:00Z</dcterms:modified>
</cp:coreProperties>
</file>